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991"/>
        <w:gridCol w:w="2978"/>
        <w:gridCol w:w="1688"/>
        <w:gridCol w:w="16"/>
        <w:gridCol w:w="1271"/>
      </w:tblGrid>
      <w:tr w:rsidR="006E0E70" w:rsidTr="00F34D08">
        <w:trPr>
          <w:trHeight w:val="674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:rsidR="006E0E70" w:rsidRPr="0051031B" w:rsidRDefault="00C46913" w:rsidP="00C46913">
            <w:pPr>
              <w:pStyle w:val="MinutesandAgendaTitles"/>
              <w:rPr>
                <w:b w:val="0"/>
                <w:sz w:val="28"/>
                <w:szCs w:val="28"/>
              </w:rPr>
            </w:pPr>
            <w:r w:rsidRPr="0051031B">
              <w:rPr>
                <w:b w:val="0"/>
                <w:sz w:val="28"/>
                <w:szCs w:val="28"/>
              </w:rPr>
              <w:t>Nordic working g</w:t>
            </w:r>
            <w:r w:rsidR="00460F97">
              <w:rPr>
                <w:b w:val="0"/>
                <w:sz w:val="28"/>
                <w:szCs w:val="28"/>
              </w:rPr>
              <w:t>roups and networks – Competence and Governance WG</w:t>
            </w:r>
          </w:p>
        </w:tc>
      </w:tr>
      <w:tr w:rsidR="006E0E70" w:rsidRPr="00B5056A" w:rsidTr="00F34D08">
        <w:trPr>
          <w:trHeight w:val="400"/>
          <w:jc w:val="center"/>
        </w:trPr>
        <w:tc>
          <w:tcPr>
            <w:tcW w:w="297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51031B" w:rsidP="0051031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Reporters Name</w:t>
            </w:r>
          </w:p>
          <w:p w:rsidR="000A2238" w:rsidRPr="00B5056A" w:rsidRDefault="000A2238" w:rsidP="0051031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Marie Stålnacke, Sweden</w:t>
            </w:r>
          </w:p>
        </w:tc>
        <w:tc>
          <w:tcPr>
            <w:tcW w:w="29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Pr="00B5056A" w:rsidRDefault="000A2238">
            <w:pPr>
              <w:pStyle w:val="BodyCopy"/>
              <w:rPr>
                <w:szCs w:val="16"/>
              </w:rPr>
            </w:pPr>
            <w:r>
              <w:rPr>
                <w:spacing w:val="0"/>
                <w:szCs w:val="16"/>
              </w:rPr>
              <w:t>12-13</w:t>
            </w:r>
            <w:r w:rsidRPr="000A2238">
              <w:rPr>
                <w:spacing w:val="0"/>
                <w:szCs w:val="16"/>
                <w:vertAlign w:val="superscript"/>
              </w:rPr>
              <w:t>th</w:t>
            </w:r>
            <w:r>
              <w:rPr>
                <w:spacing w:val="0"/>
                <w:szCs w:val="16"/>
              </w:rPr>
              <w:t xml:space="preserve"> of June 2018</w:t>
            </w:r>
          </w:p>
        </w:tc>
        <w:tc>
          <w:tcPr>
            <w:tcW w:w="297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Pr="00B5056A" w:rsidRDefault="000A2238">
            <w:pPr>
              <w:pStyle w:val="BodyCopy"/>
              <w:rPr>
                <w:szCs w:val="16"/>
              </w:rPr>
            </w:pPr>
            <w:r>
              <w:rPr>
                <w:spacing w:val="0"/>
                <w:szCs w:val="16"/>
              </w:rPr>
              <w:t>Gävle, Sweden</w:t>
            </w:r>
          </w:p>
        </w:tc>
      </w:tr>
      <w:tr w:rsidR="00606120" w:rsidRPr="00B5056A" w:rsidTr="00D80386">
        <w:trPr>
          <w:trHeight w:hRule="exact" w:val="426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06120" w:rsidRPr="00B5056A" w:rsidRDefault="00606120" w:rsidP="00D80386">
            <w:pPr>
              <w:pStyle w:val="BodyCopy"/>
              <w:rPr>
                <w:szCs w:val="16"/>
              </w:rPr>
            </w:pPr>
            <w:r w:rsidRPr="00B5056A">
              <w:rPr>
                <w:szCs w:val="16"/>
              </w:rPr>
              <w:t xml:space="preserve">Chairman 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06120" w:rsidRPr="00B5056A" w:rsidRDefault="000A2238" w:rsidP="00D80386">
            <w:pPr>
              <w:pStyle w:val="BodyCopy"/>
              <w:rPr>
                <w:szCs w:val="16"/>
              </w:rPr>
            </w:pPr>
            <w:r>
              <w:rPr>
                <w:spacing w:val="0"/>
                <w:szCs w:val="16"/>
              </w:rPr>
              <w:t>2016-2018 Marie Stålnacke, Sweden</w:t>
            </w:r>
          </w:p>
        </w:tc>
      </w:tr>
      <w:tr w:rsidR="00606120" w:rsidRPr="000A2238" w:rsidTr="00D80386">
        <w:trPr>
          <w:trHeight w:val="414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6120" w:rsidRPr="00B5056A" w:rsidRDefault="00606120" w:rsidP="00D80386">
            <w:pPr>
              <w:pStyle w:val="BodyCopy"/>
              <w:rPr>
                <w:szCs w:val="16"/>
              </w:rPr>
            </w:pPr>
            <w:r w:rsidRPr="00B5056A">
              <w:rPr>
                <w:szCs w:val="16"/>
              </w:rPr>
              <w:t>Attendees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6120" w:rsidRPr="000A2238" w:rsidRDefault="000A2238" w:rsidP="00D80386">
            <w:pPr>
              <w:pStyle w:val="BodyCopy"/>
              <w:rPr>
                <w:szCs w:val="16"/>
                <w:lang w:val="sv-SE"/>
              </w:rPr>
            </w:pPr>
            <w:r w:rsidRPr="000A2238">
              <w:rPr>
                <w:szCs w:val="16"/>
                <w:lang w:val="sv-SE"/>
              </w:rPr>
              <w:t>Finland: Matti  Hyytinen, Tuula Manninen</w:t>
            </w:r>
          </w:p>
          <w:p w:rsidR="000A2238" w:rsidRPr="000A2238" w:rsidRDefault="000A2238" w:rsidP="00D80386">
            <w:pPr>
              <w:pStyle w:val="BodyCopy"/>
              <w:rPr>
                <w:szCs w:val="16"/>
                <w:lang w:val="sv-SE"/>
              </w:rPr>
            </w:pPr>
            <w:r w:rsidRPr="000A2238">
              <w:rPr>
                <w:szCs w:val="16"/>
                <w:lang w:val="sv-SE"/>
              </w:rPr>
              <w:t xml:space="preserve">Iceland, Jensina Valdimarsdottir, </w:t>
            </w:r>
            <w:r w:rsidR="0084495B" w:rsidRPr="0084495B">
              <w:rPr>
                <w:color w:val="808080" w:themeColor="background1" w:themeShade="80"/>
                <w:szCs w:val="16"/>
                <w:lang w:val="sv-SE"/>
              </w:rPr>
              <w:t>Aðalheiður Sigursveinsdóttir</w:t>
            </w:r>
            <w:r w:rsidR="0084495B" w:rsidRPr="0084495B">
              <w:rPr>
                <w:szCs w:val="16"/>
                <w:lang w:val="sv-SE"/>
              </w:rPr>
              <w:t xml:space="preserve"> </w:t>
            </w:r>
          </w:p>
          <w:p w:rsidR="000A2238" w:rsidRDefault="000A2238" w:rsidP="00D80386">
            <w:pPr>
              <w:pStyle w:val="BodyCopy"/>
              <w:rPr>
                <w:szCs w:val="16"/>
                <w:lang w:val="sv-SE"/>
              </w:rPr>
            </w:pPr>
            <w:r>
              <w:rPr>
                <w:szCs w:val="16"/>
                <w:lang w:val="sv-SE"/>
              </w:rPr>
              <w:t xml:space="preserve">Norway: Håvard Skogmo, </w:t>
            </w:r>
            <w:r w:rsidRPr="0084495B">
              <w:rPr>
                <w:color w:val="808080" w:themeColor="background1" w:themeShade="80"/>
                <w:szCs w:val="16"/>
                <w:lang w:val="sv-SE"/>
              </w:rPr>
              <w:t>Hans Petter Karlsen</w:t>
            </w:r>
          </w:p>
          <w:p w:rsidR="000A2238" w:rsidRDefault="000A2238" w:rsidP="00D80386">
            <w:pPr>
              <w:pStyle w:val="BodyCopy"/>
              <w:rPr>
                <w:szCs w:val="16"/>
                <w:lang w:val="sv-SE"/>
              </w:rPr>
            </w:pPr>
            <w:r>
              <w:rPr>
                <w:szCs w:val="16"/>
                <w:lang w:val="sv-SE"/>
              </w:rPr>
              <w:t>Sweden: Anders Lundquist, Peter Björebo, Marie Stålnacke</w:t>
            </w:r>
          </w:p>
          <w:p w:rsidR="000A2238" w:rsidRDefault="000A2238" w:rsidP="00D80386">
            <w:pPr>
              <w:pStyle w:val="BodyCopy"/>
              <w:rPr>
                <w:szCs w:val="16"/>
                <w:lang w:val="sv-SE"/>
              </w:rPr>
            </w:pPr>
          </w:p>
          <w:p w:rsidR="000A2238" w:rsidRPr="000A2238" w:rsidRDefault="000A2238" w:rsidP="00D80386">
            <w:pPr>
              <w:pStyle w:val="BodyCopy"/>
              <w:rPr>
                <w:szCs w:val="16"/>
                <w:lang w:val="en-GB"/>
              </w:rPr>
            </w:pPr>
            <w:r w:rsidRPr="000A2238">
              <w:rPr>
                <w:szCs w:val="16"/>
                <w:lang w:val="en-GB"/>
              </w:rPr>
              <w:t xml:space="preserve">Participants in the last physical meetings are black names. </w:t>
            </w:r>
            <w:r>
              <w:rPr>
                <w:szCs w:val="16"/>
                <w:lang w:val="en-GB"/>
              </w:rPr>
              <w:t>Grey names are members of the group – but did not participate in the meeting.</w:t>
            </w:r>
          </w:p>
        </w:tc>
      </w:tr>
      <w:tr w:rsidR="006E0E70" w:rsidRPr="00B5056A" w:rsidTr="00F34D08">
        <w:trPr>
          <w:trHeight w:val="436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5056A" w:rsidRDefault="00C46913">
            <w:pPr>
              <w:pStyle w:val="BodyCopy"/>
              <w:rPr>
                <w:szCs w:val="16"/>
              </w:rPr>
            </w:pPr>
            <w:r w:rsidRPr="00B5056A">
              <w:rPr>
                <w:szCs w:val="16"/>
              </w:rPr>
              <w:t>Host of the meeting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5056A" w:rsidRDefault="000A2238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Lantmäteriet, Sweden</w:t>
            </w:r>
          </w:p>
        </w:tc>
      </w:tr>
      <w:tr w:rsidR="0068564C" w:rsidRPr="00B5056A" w:rsidTr="00F34D08">
        <w:trPr>
          <w:trHeight w:val="424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68564C">
            <w:pPr>
              <w:pStyle w:val="BodyCopy"/>
              <w:rPr>
                <w:szCs w:val="16"/>
              </w:rPr>
            </w:pPr>
            <w:r w:rsidRPr="00B5056A">
              <w:rPr>
                <w:szCs w:val="16"/>
              </w:rPr>
              <w:t>Reporting period</w:t>
            </w:r>
          </w:p>
        </w:tc>
        <w:tc>
          <w:tcPr>
            <w:tcW w:w="39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0A2238" w:rsidP="00D8038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From June 2017/To June 2018</w:t>
            </w:r>
          </w:p>
        </w:tc>
        <w:tc>
          <w:tcPr>
            <w:tcW w:w="170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F34D08" w:rsidP="0068564C">
            <w:pPr>
              <w:pStyle w:val="BodyCopy"/>
              <w:rPr>
                <w:szCs w:val="16"/>
              </w:rPr>
            </w:pPr>
            <w:r>
              <w:rPr>
                <w:spacing w:val="0"/>
                <w:szCs w:val="16"/>
              </w:rPr>
              <w:t>Documents arcived</w:t>
            </w:r>
            <w:r w:rsidR="0068564C">
              <w:rPr>
                <w:spacing w:val="0"/>
                <w:szCs w:val="16"/>
              </w:rPr>
              <w:t xml:space="preserve"> (projectplace)</w:t>
            </w:r>
          </w:p>
        </w:tc>
        <w:tc>
          <w:tcPr>
            <w:tcW w:w="12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68564C" w:rsidP="00F34D08">
            <w:pPr>
              <w:pStyle w:val="BodyCopy"/>
              <w:rPr>
                <w:szCs w:val="16"/>
              </w:rPr>
            </w:pPr>
            <w:r w:rsidRPr="00A27DE3">
              <w:rPr>
                <w:b/>
                <w:szCs w:val="16"/>
              </w:rPr>
              <w:t>Yes</w:t>
            </w:r>
            <w:r>
              <w:rPr>
                <w:szCs w:val="16"/>
              </w:rPr>
              <w:t>/N</w:t>
            </w:r>
            <w:r w:rsidR="00F34D08">
              <w:rPr>
                <w:szCs w:val="16"/>
              </w:rPr>
              <w:t>o</w:t>
            </w:r>
          </w:p>
        </w:tc>
      </w:tr>
      <w:tr w:rsidR="0068564C" w:rsidRPr="00B5056A" w:rsidTr="00CA0515">
        <w:trPr>
          <w:trHeight w:hRule="exact" w:val="1682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68564C">
            <w:pPr>
              <w:pStyle w:val="BodyCopy"/>
              <w:rPr>
                <w:szCs w:val="16"/>
              </w:rPr>
            </w:pPr>
            <w:r w:rsidRPr="00B5056A">
              <w:rPr>
                <w:szCs w:val="16"/>
              </w:rPr>
              <w:t>Purpose of the group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Default="000A2238">
            <w:pPr>
              <w:pStyle w:val="BodyCopy"/>
              <w:rPr>
                <w:szCs w:val="16"/>
              </w:rPr>
            </w:pPr>
            <w:bookmarkStart w:id="0" w:name="_Hlk517870322"/>
            <w:r>
              <w:rPr>
                <w:szCs w:val="16"/>
              </w:rPr>
              <w:t>Strategic collaboration within the Competence and Governance area with the purpose to:</w:t>
            </w:r>
          </w:p>
          <w:p w:rsidR="00460F97" w:rsidRDefault="00460F97" w:rsidP="00460F97">
            <w:pPr>
              <w:pStyle w:val="BodyCopy"/>
              <w:numPr>
                <w:ilvl w:val="0"/>
                <w:numId w:val="9"/>
              </w:numPr>
              <w:rPr>
                <w:szCs w:val="16"/>
              </w:rPr>
            </w:pPr>
            <w:r>
              <w:rPr>
                <w:szCs w:val="16"/>
              </w:rPr>
              <w:t>Speed up the process of competence sharing and development according to</w:t>
            </w:r>
            <w:r w:rsidR="00E036A6">
              <w:rPr>
                <w:szCs w:val="16"/>
              </w:rPr>
              <w:t xml:space="preserve"> the strategy, and in line with present needs and future trends</w:t>
            </w:r>
          </w:p>
          <w:p w:rsidR="00CA0515" w:rsidRDefault="00E036A6" w:rsidP="00460F97">
            <w:pPr>
              <w:pStyle w:val="BodyCopy"/>
              <w:numPr>
                <w:ilvl w:val="0"/>
                <w:numId w:val="9"/>
              </w:numPr>
              <w:rPr>
                <w:szCs w:val="16"/>
              </w:rPr>
            </w:pPr>
            <w:r>
              <w:rPr>
                <w:szCs w:val="16"/>
              </w:rPr>
              <w:t>Improve management approach</w:t>
            </w:r>
            <w:r w:rsidR="00CA0515">
              <w:rPr>
                <w:szCs w:val="16"/>
              </w:rPr>
              <w:t xml:space="preserve"> to organizational development </w:t>
            </w:r>
            <w:r>
              <w:rPr>
                <w:szCs w:val="16"/>
              </w:rPr>
              <w:t>that reflect</w:t>
            </w:r>
            <w:r w:rsidR="00CA0515">
              <w:rPr>
                <w:szCs w:val="16"/>
              </w:rPr>
              <w:t xml:space="preserve"> technical and business reality in our society</w:t>
            </w:r>
          </w:p>
          <w:p w:rsidR="00CA0515" w:rsidRDefault="00CA0515" w:rsidP="00CA0515">
            <w:pPr>
              <w:pStyle w:val="BodyCopy"/>
              <w:rPr>
                <w:szCs w:val="16"/>
              </w:rPr>
            </w:pPr>
          </w:p>
          <w:p w:rsidR="00E036A6" w:rsidRDefault="00CA0515" w:rsidP="00CA0515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Discuss</w:t>
            </w:r>
            <w:r w:rsidR="00E036A6">
              <w:rPr>
                <w:szCs w:val="16"/>
              </w:rPr>
              <w:t xml:space="preserve"> </w:t>
            </w:r>
            <w:r>
              <w:rPr>
                <w:szCs w:val="16"/>
              </w:rPr>
              <w:t>competence and governance issues, exchange ideas and areas for further collaboration within the NMCAs.</w:t>
            </w:r>
            <w:bookmarkEnd w:id="0"/>
          </w:p>
          <w:p w:rsidR="00D80386" w:rsidRDefault="00D80386" w:rsidP="00D80386">
            <w:pPr>
              <w:pStyle w:val="BodyCopy"/>
              <w:rPr>
                <w:szCs w:val="16"/>
              </w:rPr>
            </w:pPr>
          </w:p>
          <w:p w:rsidR="000964C1" w:rsidRDefault="000964C1" w:rsidP="00D80386">
            <w:pPr>
              <w:pStyle w:val="BodyCopy"/>
              <w:rPr>
                <w:szCs w:val="16"/>
              </w:rPr>
            </w:pPr>
          </w:p>
          <w:p w:rsidR="000964C1" w:rsidRDefault="000964C1" w:rsidP="00D80386">
            <w:pPr>
              <w:pStyle w:val="BodyCopy"/>
              <w:rPr>
                <w:szCs w:val="16"/>
              </w:rPr>
            </w:pPr>
          </w:p>
          <w:p w:rsidR="000964C1" w:rsidRDefault="000964C1" w:rsidP="00D80386">
            <w:pPr>
              <w:pStyle w:val="BodyCopy"/>
              <w:rPr>
                <w:szCs w:val="16"/>
              </w:rPr>
            </w:pPr>
          </w:p>
          <w:p w:rsidR="00D80386" w:rsidRDefault="00D80386" w:rsidP="00D80386">
            <w:pPr>
              <w:pStyle w:val="BodyCopy"/>
              <w:rPr>
                <w:szCs w:val="16"/>
              </w:rPr>
            </w:pPr>
          </w:p>
          <w:p w:rsidR="00D80386" w:rsidRDefault="00D80386" w:rsidP="00D80386">
            <w:pPr>
              <w:pStyle w:val="BodyCopy"/>
              <w:rPr>
                <w:szCs w:val="16"/>
              </w:rPr>
            </w:pPr>
          </w:p>
          <w:p w:rsidR="00D80386" w:rsidRDefault="00D80386" w:rsidP="00D80386">
            <w:pPr>
              <w:pStyle w:val="BodyCopy"/>
              <w:rPr>
                <w:szCs w:val="16"/>
              </w:rPr>
            </w:pPr>
          </w:p>
          <w:p w:rsidR="00D80386" w:rsidRDefault="00D80386" w:rsidP="00D80386">
            <w:pPr>
              <w:pStyle w:val="BodyCopy"/>
              <w:rPr>
                <w:szCs w:val="16"/>
              </w:rPr>
            </w:pPr>
          </w:p>
          <w:p w:rsidR="00D80386" w:rsidRDefault="00D80386" w:rsidP="00D80386">
            <w:pPr>
              <w:pStyle w:val="BodyCopy"/>
              <w:rPr>
                <w:szCs w:val="16"/>
              </w:rPr>
            </w:pPr>
          </w:p>
          <w:p w:rsidR="00460F97" w:rsidRDefault="00460F97" w:rsidP="00460F97">
            <w:pPr>
              <w:pStyle w:val="BodyCopy"/>
              <w:numPr>
                <w:ilvl w:val="0"/>
                <w:numId w:val="9"/>
              </w:numPr>
              <w:rPr>
                <w:szCs w:val="16"/>
              </w:rPr>
            </w:pPr>
            <w:r>
              <w:rPr>
                <w:szCs w:val="16"/>
              </w:rPr>
              <w:t xml:space="preserve">t the </w:t>
            </w:r>
          </w:p>
          <w:p w:rsidR="00460F97" w:rsidRDefault="00460F97">
            <w:pPr>
              <w:pStyle w:val="BodyCopy"/>
              <w:rPr>
                <w:szCs w:val="16"/>
              </w:rPr>
            </w:pPr>
          </w:p>
          <w:p w:rsidR="00460F97" w:rsidRDefault="00460F97">
            <w:pPr>
              <w:pStyle w:val="BodyCopy"/>
              <w:rPr>
                <w:szCs w:val="16"/>
              </w:rPr>
            </w:pPr>
          </w:p>
          <w:p w:rsidR="00460F97" w:rsidRDefault="00460F97">
            <w:pPr>
              <w:pStyle w:val="BodyCopy"/>
              <w:rPr>
                <w:szCs w:val="16"/>
              </w:rPr>
            </w:pPr>
          </w:p>
          <w:p w:rsidR="00460F97" w:rsidRDefault="00460F97">
            <w:pPr>
              <w:pStyle w:val="BodyCopy"/>
              <w:rPr>
                <w:szCs w:val="16"/>
              </w:rPr>
            </w:pPr>
          </w:p>
          <w:p w:rsidR="00460F97" w:rsidRDefault="00460F97">
            <w:pPr>
              <w:pStyle w:val="BodyCopy"/>
              <w:rPr>
                <w:szCs w:val="16"/>
              </w:rPr>
            </w:pPr>
          </w:p>
          <w:p w:rsidR="000A2238" w:rsidRPr="00B5056A" w:rsidRDefault="000A2238">
            <w:pPr>
              <w:pStyle w:val="BodyCopy"/>
              <w:rPr>
                <w:szCs w:val="16"/>
              </w:rPr>
            </w:pPr>
          </w:p>
        </w:tc>
      </w:tr>
      <w:tr w:rsidR="0068564C" w:rsidRPr="00B5056A" w:rsidTr="0051153D">
        <w:trPr>
          <w:trHeight w:hRule="exact" w:val="4810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68564C" w:rsidP="00D8038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Conclusion</w:t>
            </w:r>
            <w:r w:rsidR="00606120">
              <w:rPr>
                <w:szCs w:val="16"/>
              </w:rPr>
              <w:t>s</w:t>
            </w:r>
            <w:r>
              <w:rPr>
                <w:szCs w:val="16"/>
              </w:rPr>
              <w:t xml:space="preserve"> of the meeting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Default="00460F97" w:rsidP="00D80386">
            <w:pPr>
              <w:pStyle w:val="BodyCopy"/>
              <w:rPr>
                <w:szCs w:val="16"/>
              </w:rPr>
            </w:pPr>
            <w:r w:rsidRPr="00CA0515">
              <w:rPr>
                <w:b/>
                <w:szCs w:val="16"/>
              </w:rPr>
              <w:t>Collaboration between NMCAs</w:t>
            </w:r>
            <w:r>
              <w:rPr>
                <w:szCs w:val="16"/>
              </w:rPr>
              <w:t>.</w:t>
            </w:r>
            <w:r w:rsidR="00CA0515">
              <w:rPr>
                <w:szCs w:val="16"/>
              </w:rPr>
              <w:br/>
            </w:r>
          </w:p>
          <w:p w:rsidR="00460F97" w:rsidRDefault="00460F97" w:rsidP="00D8038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We started with up-dating each other concerning hot topics in our countries. </w:t>
            </w:r>
          </w:p>
          <w:p w:rsidR="00CA0515" w:rsidRDefault="00CA0515" w:rsidP="00D80386">
            <w:pPr>
              <w:pStyle w:val="BodyCopy"/>
              <w:rPr>
                <w:szCs w:val="16"/>
              </w:rPr>
            </w:pPr>
          </w:p>
          <w:p w:rsidR="00CA0515" w:rsidRPr="00CA0515" w:rsidRDefault="00CA0515" w:rsidP="00D80386">
            <w:pPr>
              <w:pStyle w:val="BodyCopy"/>
              <w:rPr>
                <w:b/>
                <w:szCs w:val="16"/>
              </w:rPr>
            </w:pPr>
            <w:r w:rsidRPr="00CA0515">
              <w:rPr>
                <w:b/>
                <w:szCs w:val="16"/>
              </w:rPr>
              <w:t>Strategy Goal 4. Efficient organizations</w:t>
            </w:r>
          </w:p>
          <w:p w:rsidR="00F96525" w:rsidRDefault="00F96525" w:rsidP="00D80386">
            <w:pPr>
              <w:pStyle w:val="BodyCopy"/>
              <w:rPr>
                <w:szCs w:val="16"/>
              </w:rPr>
            </w:pPr>
          </w:p>
          <w:p w:rsidR="00DB5E32" w:rsidRDefault="00DB5E32" w:rsidP="00D8038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The first theme was “Productivity, Why and how find the right figures, how measure?”</w:t>
            </w:r>
          </w:p>
          <w:p w:rsidR="00A57F50" w:rsidRDefault="00DB5E32" w:rsidP="00D8038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Finland took the lead gave an introduction from their experience in this area</w:t>
            </w:r>
            <w:r w:rsidR="00A57F50">
              <w:rPr>
                <w:szCs w:val="16"/>
              </w:rPr>
              <w:t xml:space="preserve">. </w:t>
            </w:r>
          </w:p>
          <w:p w:rsidR="00DB5E32" w:rsidRDefault="002665F9" w:rsidP="00D8038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One important conclusion</w:t>
            </w:r>
            <w:r w:rsidR="00A57F50">
              <w:rPr>
                <w:szCs w:val="16"/>
              </w:rPr>
              <w:t xml:space="preserve"> from our common discussion</w:t>
            </w:r>
            <w:r>
              <w:rPr>
                <w:szCs w:val="16"/>
              </w:rPr>
              <w:t xml:space="preserve"> is that public agencies can´t choose customer and therefore can´t we affect the outcome. </w:t>
            </w:r>
            <w:r w:rsidR="00A57F50">
              <w:rPr>
                <w:szCs w:val="16"/>
              </w:rPr>
              <w:t>So,</w:t>
            </w:r>
            <w:r>
              <w:rPr>
                <w:szCs w:val="16"/>
              </w:rPr>
              <w:t xml:space="preserve"> we need to secure </w:t>
            </w:r>
            <w:r w:rsidR="00A57F50">
              <w:rPr>
                <w:szCs w:val="16"/>
              </w:rPr>
              <w:t>that we from that point of view work with continuous improvements of productivity for best value to the society.</w:t>
            </w:r>
            <w:r w:rsidR="00A67F87">
              <w:rPr>
                <w:szCs w:val="16"/>
              </w:rPr>
              <w:t xml:space="preserve"> </w:t>
            </w:r>
          </w:p>
          <w:p w:rsidR="00DB5E32" w:rsidRDefault="00DB5E32" w:rsidP="00D80386">
            <w:pPr>
              <w:pStyle w:val="BodyCopy"/>
              <w:rPr>
                <w:szCs w:val="16"/>
              </w:rPr>
            </w:pPr>
          </w:p>
          <w:p w:rsidR="006C1D3D" w:rsidRDefault="00DB5E32" w:rsidP="006C1D3D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The second theme “Management system, port</w:t>
            </w:r>
            <w:r w:rsidR="00C75BD9">
              <w:rPr>
                <w:szCs w:val="16"/>
              </w:rPr>
              <w:t>f</w:t>
            </w:r>
            <w:r>
              <w:rPr>
                <w:szCs w:val="16"/>
              </w:rPr>
              <w:t>olio, change management – how to integrate?”.</w:t>
            </w:r>
            <w:r>
              <w:rPr>
                <w:szCs w:val="16"/>
              </w:rPr>
              <w:br/>
            </w:r>
            <w:r w:rsidR="006C1D3D">
              <w:rPr>
                <w:szCs w:val="16"/>
              </w:rPr>
              <w:t>Norway gave us an introduction concerning the implementation of Portfolio Management. The process has been a way to uniform the organization. The main question is – How to choose/start up the right projects? Prioritizing is the hard issue with limited resources (e.g. Financing and ICT-competence).</w:t>
            </w:r>
          </w:p>
          <w:p w:rsidR="002665F9" w:rsidRDefault="002665F9" w:rsidP="00D80386">
            <w:pPr>
              <w:pStyle w:val="BodyCopy"/>
              <w:rPr>
                <w:szCs w:val="16"/>
              </w:rPr>
            </w:pPr>
          </w:p>
          <w:p w:rsidR="00D6776B" w:rsidRDefault="00D6776B" w:rsidP="00D80386">
            <w:pPr>
              <w:pStyle w:val="BodyCopy"/>
              <w:rPr>
                <w:szCs w:val="16"/>
              </w:rPr>
            </w:pPr>
          </w:p>
          <w:p w:rsidR="00D6776B" w:rsidRDefault="00D6776B" w:rsidP="00D80386">
            <w:pPr>
              <w:pStyle w:val="BodyCopy"/>
              <w:rPr>
                <w:szCs w:val="16"/>
              </w:rPr>
            </w:pPr>
          </w:p>
          <w:p w:rsidR="00D6776B" w:rsidRDefault="00D6776B" w:rsidP="00D80386">
            <w:pPr>
              <w:pStyle w:val="BodyCopy"/>
              <w:rPr>
                <w:szCs w:val="16"/>
              </w:rPr>
            </w:pPr>
          </w:p>
          <w:p w:rsidR="00D6776B" w:rsidRDefault="00D6776B" w:rsidP="00D80386">
            <w:pPr>
              <w:pStyle w:val="BodyCopy"/>
              <w:rPr>
                <w:szCs w:val="16"/>
              </w:rPr>
            </w:pPr>
          </w:p>
          <w:p w:rsidR="002665F9" w:rsidRDefault="002665F9" w:rsidP="00D80386">
            <w:pPr>
              <w:pStyle w:val="BodyCopy"/>
              <w:rPr>
                <w:szCs w:val="16"/>
              </w:rPr>
            </w:pPr>
          </w:p>
          <w:p w:rsidR="002665F9" w:rsidRDefault="002665F9" w:rsidP="00D80386">
            <w:pPr>
              <w:pStyle w:val="BodyCopy"/>
              <w:rPr>
                <w:b/>
                <w:szCs w:val="16"/>
              </w:rPr>
            </w:pPr>
          </w:p>
          <w:p w:rsidR="002665F9" w:rsidRPr="002665F9" w:rsidRDefault="002665F9" w:rsidP="00D80386">
            <w:pPr>
              <w:pStyle w:val="BodyCopy"/>
              <w:rPr>
                <w:b/>
                <w:szCs w:val="16"/>
              </w:rPr>
            </w:pPr>
          </w:p>
          <w:p w:rsidR="0082561C" w:rsidRDefault="0082561C" w:rsidP="00D80386">
            <w:pPr>
              <w:pStyle w:val="BodyCopy"/>
              <w:rPr>
                <w:szCs w:val="16"/>
              </w:rPr>
            </w:pPr>
          </w:p>
          <w:p w:rsidR="0082561C" w:rsidRDefault="0082561C" w:rsidP="00D80386">
            <w:pPr>
              <w:pStyle w:val="BodyCopy"/>
              <w:rPr>
                <w:szCs w:val="16"/>
              </w:rPr>
            </w:pPr>
          </w:p>
          <w:p w:rsidR="0082561C" w:rsidRDefault="0082561C" w:rsidP="00D80386">
            <w:pPr>
              <w:pStyle w:val="BodyCopy"/>
              <w:rPr>
                <w:szCs w:val="16"/>
              </w:rPr>
            </w:pPr>
          </w:p>
          <w:p w:rsidR="0082561C" w:rsidRDefault="0082561C" w:rsidP="00D80386">
            <w:pPr>
              <w:pStyle w:val="BodyCopy"/>
              <w:rPr>
                <w:szCs w:val="16"/>
              </w:rPr>
            </w:pPr>
          </w:p>
          <w:p w:rsidR="0082561C" w:rsidRDefault="0082561C" w:rsidP="00D80386">
            <w:pPr>
              <w:pStyle w:val="BodyCopy"/>
              <w:rPr>
                <w:szCs w:val="16"/>
              </w:rPr>
            </w:pPr>
          </w:p>
          <w:p w:rsidR="0082561C" w:rsidRDefault="0082561C" w:rsidP="00D80386">
            <w:pPr>
              <w:pStyle w:val="BodyCopy"/>
              <w:rPr>
                <w:szCs w:val="16"/>
              </w:rPr>
            </w:pPr>
          </w:p>
          <w:p w:rsidR="00460F97" w:rsidRDefault="000964C1" w:rsidP="00D8038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g</w:t>
            </w:r>
          </w:p>
          <w:p w:rsidR="00460F97" w:rsidRDefault="00460F97" w:rsidP="00D80386">
            <w:pPr>
              <w:pStyle w:val="BodyCopy"/>
              <w:rPr>
                <w:szCs w:val="16"/>
              </w:rPr>
            </w:pPr>
          </w:p>
          <w:p w:rsidR="00460F97" w:rsidRDefault="00460F97" w:rsidP="00D80386">
            <w:pPr>
              <w:pStyle w:val="BodyCopy"/>
              <w:rPr>
                <w:szCs w:val="16"/>
              </w:rPr>
            </w:pPr>
          </w:p>
          <w:p w:rsidR="00460F97" w:rsidRDefault="00460F97" w:rsidP="00D80386">
            <w:pPr>
              <w:pStyle w:val="BodyCopy"/>
              <w:rPr>
                <w:szCs w:val="16"/>
              </w:rPr>
            </w:pPr>
          </w:p>
          <w:p w:rsidR="00460F97" w:rsidRPr="00B5056A" w:rsidRDefault="00460F97" w:rsidP="00D80386">
            <w:pPr>
              <w:pStyle w:val="BodyCopy"/>
              <w:rPr>
                <w:szCs w:val="16"/>
              </w:rPr>
            </w:pPr>
          </w:p>
        </w:tc>
      </w:tr>
      <w:tr w:rsidR="00D6776B" w:rsidRPr="00B5056A" w:rsidTr="0051153D">
        <w:trPr>
          <w:trHeight w:hRule="exact" w:val="4810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6776B" w:rsidRDefault="00D6776B" w:rsidP="00D8038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Conclusions of the meeting (cont.)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6776B" w:rsidRPr="002665F9" w:rsidRDefault="00D6776B" w:rsidP="00D6776B">
            <w:pPr>
              <w:pStyle w:val="BodyCopy"/>
              <w:rPr>
                <w:b/>
                <w:szCs w:val="16"/>
              </w:rPr>
            </w:pPr>
            <w:r w:rsidRPr="002665F9">
              <w:rPr>
                <w:b/>
                <w:szCs w:val="16"/>
              </w:rPr>
              <w:t xml:space="preserve">Strategy 5. Shared competence </w:t>
            </w:r>
          </w:p>
          <w:p w:rsidR="00D6776B" w:rsidRDefault="00D6776B" w:rsidP="00D6776B">
            <w:pPr>
              <w:pStyle w:val="BodyCopy"/>
              <w:rPr>
                <w:szCs w:val="16"/>
              </w:rPr>
            </w:pPr>
          </w:p>
          <w:p w:rsidR="00D6776B" w:rsidRDefault="00D6776B" w:rsidP="00D6776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Needs in the future (All)</w:t>
            </w:r>
          </w:p>
          <w:p w:rsidR="00D6776B" w:rsidRDefault="00D6776B" w:rsidP="00D6776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Digital competence (all)</w:t>
            </w:r>
          </w:p>
          <w:p w:rsidR="00D6776B" w:rsidRDefault="00D6776B" w:rsidP="00D6776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Both Finland and Sweden have </w:t>
            </w:r>
            <w:r w:rsidR="000964C1">
              <w:rPr>
                <w:szCs w:val="16"/>
              </w:rPr>
              <w:t>start to implement</w:t>
            </w:r>
            <w:r>
              <w:rPr>
                <w:szCs w:val="16"/>
              </w:rPr>
              <w:t xml:space="preserve"> an overall strategic competence analysis process with focus on changes in the surrounding world</w:t>
            </w:r>
            <w:r w:rsidR="000964C1">
              <w:rPr>
                <w:szCs w:val="16"/>
              </w:rPr>
              <w:t>,</w:t>
            </w:r>
            <w:r>
              <w:rPr>
                <w:szCs w:val="16"/>
              </w:rPr>
              <w:t xml:space="preserve"> demands on agencies, need for </w:t>
            </w:r>
            <w:r w:rsidR="000964C1">
              <w:rPr>
                <w:szCs w:val="16"/>
              </w:rPr>
              <w:t>developed</w:t>
            </w:r>
            <w:r>
              <w:rPr>
                <w:szCs w:val="16"/>
              </w:rPr>
              <w:t xml:space="preserve"> or new competencies</w:t>
            </w:r>
            <w:r w:rsidR="000964C1">
              <w:rPr>
                <w:szCs w:val="16"/>
              </w:rPr>
              <w:t>, gap analyze and action plans. Next ye</w:t>
            </w:r>
            <w:r>
              <w:rPr>
                <w:szCs w:val="16"/>
              </w:rPr>
              <w:t xml:space="preserve">ar, we´ll have the possibilities to changes experience </w:t>
            </w:r>
            <w:proofErr w:type="gramStart"/>
            <w:r>
              <w:rPr>
                <w:szCs w:val="16"/>
              </w:rPr>
              <w:t>and also</w:t>
            </w:r>
            <w:proofErr w:type="gramEnd"/>
            <w:r>
              <w:rPr>
                <w:szCs w:val="16"/>
              </w:rPr>
              <w:t xml:space="preserve"> </w:t>
            </w:r>
            <w:r w:rsidR="000F5513">
              <w:rPr>
                <w:szCs w:val="16"/>
              </w:rPr>
              <w:t xml:space="preserve">compare our results. </w:t>
            </w:r>
          </w:p>
          <w:p w:rsidR="000F5513" w:rsidRDefault="000F5513" w:rsidP="00D6776B">
            <w:pPr>
              <w:pStyle w:val="BodyCopy"/>
              <w:rPr>
                <w:szCs w:val="16"/>
              </w:rPr>
            </w:pPr>
          </w:p>
          <w:p w:rsidR="00D6776B" w:rsidRDefault="00D6776B" w:rsidP="00D6776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Performance management</w:t>
            </w:r>
            <w:r w:rsidR="000964C1">
              <w:rPr>
                <w:szCs w:val="16"/>
              </w:rPr>
              <w:t xml:space="preserve"> (Iceland and Sweden)</w:t>
            </w:r>
          </w:p>
          <w:p w:rsidR="00F84BD4" w:rsidRDefault="00F84BD4" w:rsidP="00D6776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Iceland have a </w:t>
            </w:r>
            <w:r w:rsidR="000964C1">
              <w:rPr>
                <w:szCs w:val="16"/>
              </w:rPr>
              <w:t xml:space="preserve">Strategy e.g. </w:t>
            </w:r>
            <w:r>
              <w:rPr>
                <w:szCs w:val="16"/>
              </w:rPr>
              <w:t xml:space="preserve"> </w:t>
            </w:r>
            <w:r w:rsidR="00A354C0">
              <w:rPr>
                <w:szCs w:val="16"/>
              </w:rPr>
              <w:t xml:space="preserve">focusing on </w:t>
            </w:r>
            <w:proofErr w:type="gramStart"/>
            <w:r w:rsidR="00A354C0">
              <w:rPr>
                <w:szCs w:val="16"/>
              </w:rPr>
              <w:t>goal.setting</w:t>
            </w:r>
            <w:proofErr w:type="gramEnd"/>
            <w:r w:rsidR="00A354C0">
              <w:rPr>
                <w:szCs w:val="16"/>
              </w:rPr>
              <w:t xml:space="preserve"> and </w:t>
            </w:r>
            <w:r w:rsidR="000964C1">
              <w:rPr>
                <w:szCs w:val="16"/>
              </w:rPr>
              <w:t>monthly</w:t>
            </w:r>
            <w:r w:rsidR="00A354C0">
              <w:rPr>
                <w:szCs w:val="16"/>
              </w:rPr>
              <w:t xml:space="preserve"> feed-back. Twice a year evaluates ability, responsibility, work load and competence training that leads to change the individual salary level.</w:t>
            </w:r>
          </w:p>
          <w:p w:rsidR="00A354C0" w:rsidRDefault="00A354C0" w:rsidP="00D6776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Sweden have a systematically approach connected to the yearly business planning. Focus are set on develop behavior, attitudes and values on individual level with the common values and co-workership policy as a platform.</w:t>
            </w:r>
          </w:p>
          <w:p w:rsidR="00D6776B" w:rsidRDefault="00D6776B" w:rsidP="00D6776B">
            <w:pPr>
              <w:pStyle w:val="BodyCopy"/>
              <w:rPr>
                <w:szCs w:val="16"/>
              </w:rPr>
            </w:pPr>
          </w:p>
          <w:p w:rsidR="00D6776B" w:rsidRDefault="00D6776B" w:rsidP="00D6776B">
            <w:pPr>
              <w:pStyle w:val="BodyCopy"/>
              <w:rPr>
                <w:b/>
                <w:szCs w:val="16"/>
              </w:rPr>
            </w:pPr>
            <w:r w:rsidRPr="002665F9">
              <w:rPr>
                <w:b/>
                <w:szCs w:val="16"/>
              </w:rPr>
              <w:t>Staff exchange – follow up</w:t>
            </w:r>
          </w:p>
          <w:p w:rsidR="00D6776B" w:rsidRDefault="000964C1" w:rsidP="00D6776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All NMCAs need to increase the ambition to spread information about the possibilities with staff exchange among our agencies. We have a decided common structure for staff exchange. </w:t>
            </w:r>
          </w:p>
          <w:p w:rsidR="00D6776B" w:rsidRDefault="00D6776B" w:rsidP="00D80386">
            <w:pPr>
              <w:pStyle w:val="BodyCopy"/>
              <w:rPr>
                <w:b/>
                <w:szCs w:val="16"/>
              </w:rPr>
            </w:pPr>
          </w:p>
          <w:p w:rsidR="000964C1" w:rsidRPr="000964C1" w:rsidRDefault="000964C1" w:rsidP="00D80386">
            <w:pPr>
              <w:pStyle w:val="BodyCopy"/>
              <w:rPr>
                <w:szCs w:val="16"/>
              </w:rPr>
            </w:pPr>
            <w:r w:rsidRPr="000964C1">
              <w:rPr>
                <w:szCs w:val="16"/>
              </w:rPr>
              <w:t>All presentations will be down-loaded to Antura.</w:t>
            </w:r>
          </w:p>
        </w:tc>
      </w:tr>
      <w:tr w:rsidR="0068564C" w:rsidRPr="00B5056A" w:rsidTr="00A27DE3">
        <w:trPr>
          <w:trHeight w:hRule="exact" w:val="4249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B5056A" w:rsidRDefault="0068564C" w:rsidP="00D8038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Task</w:t>
            </w:r>
            <w:r w:rsidR="00606120">
              <w:rPr>
                <w:szCs w:val="16"/>
              </w:rPr>
              <w:t>s</w:t>
            </w:r>
            <w:r>
              <w:rPr>
                <w:szCs w:val="16"/>
              </w:rPr>
              <w:t xml:space="preserve"> for </w:t>
            </w:r>
            <w:r w:rsidR="00FE46F9">
              <w:rPr>
                <w:szCs w:val="16"/>
              </w:rPr>
              <w:t>2018-2019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D78B7" w:rsidRPr="004D78B7" w:rsidRDefault="004D78B7" w:rsidP="004D78B7">
            <w:pPr>
              <w:rPr>
                <w:b/>
                <w:spacing w:val="0"/>
                <w:sz w:val="16"/>
                <w:szCs w:val="16"/>
              </w:rPr>
            </w:pPr>
            <w:r w:rsidRPr="004D78B7">
              <w:rPr>
                <w:b/>
                <w:sz w:val="16"/>
                <w:szCs w:val="16"/>
              </w:rPr>
              <w:t>Strategy Goal 4 Efficient organizations</w:t>
            </w:r>
          </w:p>
          <w:p w:rsidR="004D78B7" w:rsidRPr="004D78B7" w:rsidRDefault="004D78B7" w:rsidP="004D78B7">
            <w:pPr>
              <w:rPr>
                <w:sz w:val="16"/>
                <w:szCs w:val="16"/>
              </w:rPr>
            </w:pPr>
          </w:p>
          <w:p w:rsidR="004D78B7" w:rsidRPr="004D78B7" w:rsidRDefault="004D78B7" w:rsidP="004D78B7">
            <w:pPr>
              <w:rPr>
                <w:sz w:val="16"/>
                <w:szCs w:val="16"/>
              </w:rPr>
            </w:pPr>
            <w:r w:rsidRPr="004D78B7">
              <w:rPr>
                <w:sz w:val="16"/>
                <w:szCs w:val="16"/>
              </w:rPr>
              <w:t>Measure benefits for the society (Norway)</w:t>
            </w:r>
          </w:p>
          <w:p w:rsidR="004D78B7" w:rsidRPr="004D78B7" w:rsidRDefault="004D78B7" w:rsidP="004D78B7">
            <w:pPr>
              <w:rPr>
                <w:sz w:val="16"/>
                <w:szCs w:val="16"/>
              </w:rPr>
            </w:pPr>
            <w:r w:rsidRPr="004D78B7">
              <w:rPr>
                <w:sz w:val="16"/>
                <w:szCs w:val="16"/>
              </w:rPr>
              <w:t>Cooperation model between agencies and ministries (Finland)</w:t>
            </w:r>
          </w:p>
          <w:p w:rsidR="004D78B7" w:rsidRPr="004D78B7" w:rsidRDefault="004D78B7" w:rsidP="004D78B7">
            <w:pPr>
              <w:rPr>
                <w:sz w:val="16"/>
                <w:szCs w:val="16"/>
              </w:rPr>
            </w:pPr>
          </w:p>
          <w:p w:rsidR="004D78B7" w:rsidRPr="004D78B7" w:rsidRDefault="004D78B7" w:rsidP="004D78B7">
            <w:pPr>
              <w:rPr>
                <w:b/>
                <w:sz w:val="16"/>
                <w:szCs w:val="16"/>
              </w:rPr>
            </w:pPr>
            <w:r w:rsidRPr="004D78B7">
              <w:rPr>
                <w:b/>
                <w:sz w:val="16"/>
                <w:szCs w:val="16"/>
              </w:rPr>
              <w:t>Strategy Goal 5 Shared Competence</w:t>
            </w:r>
          </w:p>
          <w:p w:rsidR="004D78B7" w:rsidRPr="004D78B7" w:rsidRDefault="004D78B7" w:rsidP="004D78B7">
            <w:pPr>
              <w:rPr>
                <w:sz w:val="16"/>
                <w:szCs w:val="16"/>
              </w:rPr>
            </w:pPr>
            <w:r w:rsidRPr="004D78B7">
              <w:rPr>
                <w:sz w:val="16"/>
                <w:szCs w:val="16"/>
              </w:rPr>
              <w:t>Digital competence (Sweden)</w:t>
            </w:r>
          </w:p>
          <w:p w:rsidR="004D78B7" w:rsidRPr="004D78B7" w:rsidRDefault="004D78B7" w:rsidP="004D78B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US"/>
              </w:rPr>
            </w:pPr>
            <w:r w:rsidRPr="004D78B7">
              <w:rPr>
                <w:sz w:val="16"/>
                <w:szCs w:val="16"/>
                <w:lang w:val="en-US"/>
              </w:rPr>
              <w:t>How to fully utilize technological development?</w:t>
            </w:r>
            <w:r>
              <w:rPr>
                <w:sz w:val="16"/>
                <w:szCs w:val="16"/>
                <w:lang w:val="en-US"/>
              </w:rPr>
              <w:t xml:space="preserve"> Eg. AI, machine learning</w:t>
            </w:r>
            <w:r>
              <w:rPr>
                <w:sz w:val="16"/>
                <w:szCs w:val="16"/>
                <w:lang w:val="en-US"/>
              </w:rPr>
              <w:br/>
            </w:r>
            <w:r w:rsidRPr="004D78B7">
              <w:rPr>
                <w:sz w:val="16"/>
                <w:szCs w:val="16"/>
                <w:lang w:val="en-US"/>
              </w:rPr>
              <w:t>Work in multiple locations and flexible working hours (Finland)</w:t>
            </w:r>
          </w:p>
          <w:p w:rsidR="004D78B7" w:rsidRPr="004D78B7" w:rsidRDefault="004D78B7" w:rsidP="004D78B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US"/>
              </w:rPr>
            </w:pPr>
            <w:r w:rsidRPr="004D78B7">
              <w:rPr>
                <w:sz w:val="16"/>
                <w:szCs w:val="16"/>
                <w:lang w:val="en-US"/>
              </w:rPr>
              <w:t>Work at home</w:t>
            </w:r>
            <w:r>
              <w:rPr>
                <w:sz w:val="16"/>
                <w:szCs w:val="16"/>
                <w:lang w:val="en-US"/>
              </w:rPr>
              <w:t xml:space="preserve"> - </w:t>
            </w:r>
            <w:r w:rsidRPr="004D78B7">
              <w:rPr>
                <w:sz w:val="16"/>
                <w:szCs w:val="16"/>
                <w:lang w:val="en-US"/>
              </w:rPr>
              <w:t>Rules and regulations for employer</w:t>
            </w:r>
            <w:r w:rsidR="006B30AD">
              <w:rPr>
                <w:sz w:val="16"/>
                <w:szCs w:val="16"/>
                <w:lang w:val="en-US"/>
              </w:rPr>
              <w:t xml:space="preserve"> (all)</w:t>
            </w:r>
          </w:p>
          <w:p w:rsidR="004D78B7" w:rsidRDefault="004D78B7" w:rsidP="004D78B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US"/>
              </w:rPr>
            </w:pPr>
            <w:r w:rsidRPr="004D78B7">
              <w:rPr>
                <w:sz w:val="16"/>
                <w:szCs w:val="16"/>
                <w:lang w:val="en-US"/>
              </w:rPr>
              <w:t>Leadership by distance</w:t>
            </w:r>
            <w:r w:rsidR="006B30AD">
              <w:rPr>
                <w:sz w:val="16"/>
                <w:szCs w:val="16"/>
                <w:lang w:val="en-US"/>
              </w:rPr>
              <w:t xml:space="preserve"> (all)</w:t>
            </w:r>
          </w:p>
          <w:p w:rsidR="004D78B7" w:rsidRPr="004D78B7" w:rsidRDefault="004D78B7" w:rsidP="004D78B7">
            <w:pPr>
              <w:rPr>
                <w:sz w:val="16"/>
                <w:szCs w:val="16"/>
              </w:rPr>
            </w:pPr>
            <w:r w:rsidRPr="004D78B7">
              <w:rPr>
                <w:sz w:val="16"/>
                <w:szCs w:val="16"/>
              </w:rPr>
              <w:t>Change management (Iceland)</w:t>
            </w:r>
          </w:p>
          <w:p w:rsidR="004D78B7" w:rsidRPr="004D78B7" w:rsidRDefault="004D78B7" w:rsidP="004D78B7">
            <w:pPr>
              <w:rPr>
                <w:sz w:val="16"/>
                <w:szCs w:val="16"/>
              </w:rPr>
            </w:pPr>
            <w:r w:rsidRPr="004D78B7">
              <w:rPr>
                <w:sz w:val="16"/>
                <w:szCs w:val="16"/>
              </w:rPr>
              <w:t xml:space="preserve">Needs for the future (all), </w:t>
            </w:r>
          </w:p>
          <w:p w:rsidR="004D78B7" w:rsidRPr="004D78B7" w:rsidRDefault="004D78B7" w:rsidP="004D78B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US"/>
              </w:rPr>
            </w:pPr>
            <w:r w:rsidRPr="004D78B7">
              <w:rPr>
                <w:sz w:val="16"/>
                <w:szCs w:val="16"/>
                <w:lang w:val="en-US"/>
              </w:rPr>
              <w:t>Customer management</w:t>
            </w:r>
          </w:p>
          <w:p w:rsidR="004D78B7" w:rsidRPr="004D78B7" w:rsidRDefault="004D78B7" w:rsidP="004D78B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US"/>
              </w:rPr>
            </w:pPr>
            <w:r w:rsidRPr="004D78B7">
              <w:rPr>
                <w:sz w:val="16"/>
                <w:szCs w:val="16"/>
                <w:lang w:val="en-US"/>
              </w:rPr>
              <w:t>Stakeholder management</w:t>
            </w:r>
          </w:p>
          <w:p w:rsidR="004D78B7" w:rsidRPr="004D78B7" w:rsidRDefault="004D78B7" w:rsidP="004D78B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en-US"/>
              </w:rPr>
            </w:pPr>
            <w:r w:rsidRPr="004D78B7">
              <w:rPr>
                <w:sz w:val="16"/>
                <w:szCs w:val="16"/>
                <w:lang w:val="en-US"/>
              </w:rPr>
              <w:t>Sustainability e.g. United Nations Sustainability Development Goals</w:t>
            </w:r>
          </w:p>
          <w:p w:rsidR="00A27DE3" w:rsidRDefault="004D78B7" w:rsidP="004D78B7">
            <w:pPr>
              <w:rPr>
                <w:sz w:val="16"/>
                <w:szCs w:val="16"/>
              </w:rPr>
            </w:pPr>
            <w:r w:rsidRPr="004D78B7">
              <w:rPr>
                <w:sz w:val="16"/>
                <w:szCs w:val="16"/>
              </w:rPr>
              <w:t>Staff exchange - follow up (all)</w:t>
            </w:r>
          </w:p>
          <w:p w:rsidR="00A27DE3" w:rsidRDefault="00A27DE3" w:rsidP="004D78B7">
            <w:pPr>
              <w:rPr>
                <w:sz w:val="16"/>
                <w:szCs w:val="16"/>
              </w:rPr>
            </w:pPr>
          </w:p>
          <w:p w:rsidR="00A27DE3" w:rsidRPr="00A27DE3" w:rsidRDefault="00A27DE3" w:rsidP="004D78B7">
            <w:pPr>
              <w:rPr>
                <w:b/>
                <w:sz w:val="16"/>
                <w:szCs w:val="16"/>
              </w:rPr>
            </w:pPr>
            <w:r w:rsidRPr="00A27DE3">
              <w:rPr>
                <w:b/>
                <w:sz w:val="16"/>
                <w:szCs w:val="16"/>
              </w:rPr>
              <w:t>Next meeting will be in 12-13</w:t>
            </w:r>
            <w:r w:rsidRPr="00A27DE3">
              <w:rPr>
                <w:b/>
                <w:sz w:val="16"/>
                <w:szCs w:val="16"/>
                <w:vertAlign w:val="superscript"/>
              </w:rPr>
              <w:t>th</w:t>
            </w:r>
            <w:r w:rsidRPr="00A27DE3">
              <w:rPr>
                <w:b/>
                <w:sz w:val="16"/>
                <w:szCs w:val="16"/>
              </w:rPr>
              <w:t xml:space="preserve"> of June in Norway.</w:t>
            </w:r>
          </w:p>
          <w:p w:rsidR="004D78B7" w:rsidRPr="00A27DE3" w:rsidRDefault="00A27DE3" w:rsidP="004D78B7">
            <w:pPr>
              <w:rPr>
                <w:b/>
                <w:sz w:val="16"/>
                <w:szCs w:val="16"/>
              </w:rPr>
            </w:pPr>
            <w:r w:rsidRPr="00A27DE3">
              <w:rPr>
                <w:b/>
                <w:sz w:val="16"/>
                <w:szCs w:val="16"/>
              </w:rPr>
              <w:t>Matti Hyytinen will be chairman of the group 2018-2020</w:t>
            </w:r>
            <w:r w:rsidR="004D78B7" w:rsidRPr="00A27DE3">
              <w:rPr>
                <w:b/>
                <w:sz w:val="16"/>
                <w:szCs w:val="16"/>
              </w:rPr>
              <w:tab/>
            </w:r>
          </w:p>
          <w:p w:rsidR="004D78B7" w:rsidRDefault="004D78B7" w:rsidP="004D78B7"/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F96525" w:rsidRDefault="00F96525" w:rsidP="00F96525">
            <w:pPr>
              <w:pStyle w:val="BodyCopy"/>
              <w:rPr>
                <w:szCs w:val="16"/>
              </w:rPr>
            </w:pPr>
          </w:p>
          <w:p w:rsidR="00460F97" w:rsidRDefault="00460F97" w:rsidP="00460F97">
            <w:pPr>
              <w:pStyle w:val="BodyCopy"/>
              <w:rPr>
                <w:szCs w:val="16"/>
              </w:rPr>
            </w:pPr>
          </w:p>
          <w:p w:rsidR="00D80386" w:rsidRDefault="00D80386" w:rsidP="00460F97">
            <w:pPr>
              <w:pStyle w:val="BodyCopy"/>
              <w:rPr>
                <w:szCs w:val="16"/>
              </w:rPr>
            </w:pPr>
          </w:p>
          <w:p w:rsidR="00D80386" w:rsidRDefault="00D80386" w:rsidP="00460F97">
            <w:pPr>
              <w:pStyle w:val="BodyCopy"/>
              <w:rPr>
                <w:szCs w:val="16"/>
              </w:rPr>
            </w:pPr>
          </w:p>
          <w:p w:rsidR="00D80386" w:rsidRDefault="00D80386" w:rsidP="00460F97">
            <w:pPr>
              <w:pStyle w:val="BodyCopy"/>
              <w:rPr>
                <w:szCs w:val="16"/>
              </w:rPr>
            </w:pPr>
          </w:p>
          <w:p w:rsidR="00460F97" w:rsidRDefault="00460F97" w:rsidP="00460F97">
            <w:pPr>
              <w:pStyle w:val="BodyCopy"/>
              <w:rPr>
                <w:szCs w:val="16"/>
              </w:rPr>
            </w:pPr>
          </w:p>
          <w:p w:rsidR="00460F97" w:rsidRPr="00B5056A" w:rsidRDefault="00460F97" w:rsidP="00460F97">
            <w:pPr>
              <w:pStyle w:val="BodyCopy"/>
              <w:rPr>
                <w:szCs w:val="16"/>
              </w:rPr>
            </w:pPr>
          </w:p>
        </w:tc>
      </w:tr>
      <w:tr w:rsidR="0068564C" w:rsidTr="00F34D08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68564C" w:rsidRPr="00C46913" w:rsidRDefault="00B84AC4" w:rsidP="0068564C">
            <w:pPr>
              <w:pStyle w:val="MinutesandAgendaTitles"/>
            </w:pPr>
            <w:sdt>
              <w:sdtPr>
                <w:rPr>
                  <w:rFonts w:ascii="Agency FB" w:hAnsi="Agency FB"/>
                </w:rPr>
                <w:id w:val="1136367033"/>
                <w:placeholder>
                  <w:docPart w:val="E09CA0924029478C854EE7BFE24CD137"/>
                </w:placeholder>
              </w:sdtPr>
              <w:sdtEndPr>
                <w:rPr>
                  <w:rFonts w:asciiTheme="minorHAnsi" w:hAnsiTheme="minorHAnsi"/>
                </w:rPr>
              </w:sdtEndPr>
              <w:sdtContent>
                <w:r w:rsidR="00606120">
                  <w:rPr>
                    <w:b w:val="0"/>
                  </w:rPr>
                  <w:t>Consequences</w:t>
                </w:r>
                <w:r w:rsidR="0068564C" w:rsidRPr="0051031B">
                  <w:rPr>
                    <w:b w:val="0"/>
                  </w:rPr>
                  <w:t xml:space="preserve"> for </w:t>
                </w:r>
                <w:proofErr w:type="gramStart"/>
                <w:r w:rsidR="0068564C" w:rsidRPr="0051031B">
                  <w:rPr>
                    <w:b w:val="0"/>
                  </w:rPr>
                  <w:t>other</w:t>
                </w:r>
                <w:proofErr w:type="gramEnd"/>
                <w:r w:rsidR="0068564C" w:rsidRPr="0051031B">
                  <w:rPr>
                    <w:b w:val="0"/>
                  </w:rPr>
                  <w:t xml:space="preserve"> Nordic WG/Network</w:t>
                </w:r>
              </w:sdtContent>
            </w:sdt>
          </w:p>
        </w:tc>
      </w:tr>
      <w:tr w:rsidR="0068564C" w:rsidTr="00F34D08">
        <w:trPr>
          <w:trHeight w:val="494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564C" w:rsidRDefault="0068564C" w:rsidP="00D80386">
            <w:pPr>
              <w:pStyle w:val="BodyCopy"/>
            </w:pPr>
            <w:r>
              <w:t>Name of group (1)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564C" w:rsidRDefault="002665F9" w:rsidP="00D80386">
            <w:pPr>
              <w:pStyle w:val="BodyCopy"/>
            </w:pPr>
            <w:r>
              <w:t>Not directly as we can see right now. But it´s desirable that WG IT also analyze the need of digital competence and share that with our WG Competence and Governance.</w:t>
            </w:r>
          </w:p>
        </w:tc>
      </w:tr>
      <w:tr w:rsidR="0068564C" w:rsidTr="00F34D08">
        <w:trPr>
          <w:trHeight w:val="558"/>
          <w:jc w:val="center"/>
        </w:trPr>
        <w:tc>
          <w:tcPr>
            <w:tcW w:w="764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68564C" w:rsidRDefault="0068564C" w:rsidP="00D80386">
            <w:pPr>
              <w:pStyle w:val="BodyCopy"/>
            </w:pPr>
            <w:r>
              <w:t>Action Items</w:t>
            </w:r>
          </w:p>
        </w:tc>
        <w:tc>
          <w:tcPr>
            <w:tcW w:w="12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68564C" w:rsidRDefault="0068564C" w:rsidP="00D80386">
            <w:pPr>
              <w:pStyle w:val="BodyCopy"/>
            </w:pPr>
            <w:r w:rsidRPr="00B5056A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506324741"/>
                <w:placeholder>
                  <w:docPart w:val="4D34121174544BBDBF57DAD4B78A406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Cs w:val="16"/>
                  </w:rPr>
                  <w:t>Date of deadline</w:t>
                </w:r>
              </w:sdtContent>
            </w:sdt>
          </w:p>
        </w:tc>
      </w:tr>
      <w:tr w:rsidR="0068564C" w:rsidTr="00F34D08">
        <w:trPr>
          <w:trHeight w:val="412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564C" w:rsidRDefault="0068564C" w:rsidP="00C46913">
            <w:pPr>
              <w:pStyle w:val="BodyCopy"/>
            </w:pP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564C" w:rsidRDefault="0068564C" w:rsidP="00B5056A">
            <w:pPr>
              <w:pStyle w:val="BodyCopy"/>
            </w:pPr>
          </w:p>
        </w:tc>
      </w:tr>
      <w:tr w:rsidR="0068564C" w:rsidTr="00F34D08">
        <w:trPr>
          <w:trHeight w:val="560"/>
          <w:jc w:val="center"/>
        </w:trPr>
        <w:tc>
          <w:tcPr>
            <w:tcW w:w="764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460F97" w:rsidRDefault="00460F97" w:rsidP="00D80386">
            <w:pPr>
              <w:pStyle w:val="BodyCopy"/>
            </w:pPr>
          </w:p>
        </w:tc>
        <w:tc>
          <w:tcPr>
            <w:tcW w:w="12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68564C" w:rsidRDefault="0068564C" w:rsidP="00D80386">
            <w:pPr>
              <w:pStyle w:val="BodyCopy"/>
            </w:pPr>
          </w:p>
        </w:tc>
      </w:tr>
      <w:tr w:rsidR="0068564C" w:rsidTr="00F34D08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68564C" w:rsidRDefault="00B84AC4" w:rsidP="0068564C">
            <w:pPr>
              <w:pStyle w:val="MinutesandAgendaTitles"/>
            </w:pPr>
            <w:sdt>
              <w:sdtPr>
                <w:id w:val="-1860508853"/>
                <w:placeholder>
                  <w:docPart w:val="39955859992445EC9856D447C8C90954"/>
                </w:placeholder>
              </w:sdtPr>
              <w:sdtEndPr/>
              <w:sdtContent>
                <w:r w:rsidR="0068564C">
                  <w:t>Future strategy</w:t>
                </w:r>
                <w:r w:rsidR="00F34D08">
                  <w:t xml:space="preserve"> of the group</w:t>
                </w:r>
              </w:sdtContent>
            </w:sdt>
          </w:p>
        </w:tc>
      </w:tr>
      <w:tr w:rsidR="0068564C" w:rsidTr="00F34D08">
        <w:trPr>
          <w:trHeight w:hRule="exact" w:val="42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8564C" w:rsidRDefault="0068564C" w:rsidP="0068564C">
            <w:pPr>
              <w:pStyle w:val="BodyCopy"/>
            </w:pPr>
            <w:r>
              <w:t>2- 3 years view</w:t>
            </w:r>
          </w:p>
        </w:tc>
      </w:tr>
      <w:tr w:rsidR="0068564C" w:rsidTr="00F34D08">
        <w:trPr>
          <w:trHeight w:hRule="exact" w:val="570"/>
          <w:jc w:val="center"/>
        </w:trPr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Default="0051031B" w:rsidP="0051031B">
            <w:pPr>
              <w:pStyle w:val="BodyCopy"/>
            </w:pPr>
            <w:r>
              <w:t>Future s</w:t>
            </w:r>
            <w:r w:rsidR="0068564C">
              <w:t>trategic tasks</w:t>
            </w:r>
          </w:p>
        </w:tc>
        <w:tc>
          <w:tcPr>
            <w:tcW w:w="6944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34D08" w:rsidRPr="00F34D08" w:rsidRDefault="0006478A" w:rsidP="0006478A">
            <w:pPr>
              <w:pStyle w:val="BodyCopy"/>
              <w:ind w:left="720"/>
              <w:rPr>
                <w:szCs w:val="16"/>
              </w:rPr>
            </w:pPr>
            <w:r>
              <w:rPr>
                <w:szCs w:val="16"/>
              </w:rPr>
              <w:t>See Tasks for 2018-2019</w:t>
            </w:r>
          </w:p>
        </w:tc>
      </w:tr>
      <w:tr w:rsidR="0068564C" w:rsidTr="00F34D08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244061" w:themeFill="accent1" w:themeFillShade="80"/>
            <w:tcMar>
              <w:top w:w="0" w:type="dxa"/>
              <w:bottom w:w="0" w:type="dxa"/>
            </w:tcMar>
            <w:vAlign w:val="center"/>
          </w:tcPr>
          <w:p w:rsidR="0068564C" w:rsidRDefault="0068564C">
            <w:pPr>
              <w:pStyle w:val="BodyCopy"/>
            </w:pPr>
          </w:p>
        </w:tc>
      </w:tr>
    </w:tbl>
    <w:p w:rsidR="006E0E70" w:rsidRDefault="006E0E70"/>
    <w:sectPr w:rsidR="006E0E70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C4" w:rsidRDefault="00B84AC4">
      <w:r>
        <w:separator/>
      </w:r>
    </w:p>
  </w:endnote>
  <w:endnote w:type="continuationSeparator" w:id="0">
    <w:p w:rsidR="00B84AC4" w:rsidRDefault="00B8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C4" w:rsidRDefault="00B84AC4">
      <w:r>
        <w:separator/>
      </w:r>
    </w:p>
  </w:footnote>
  <w:footnote w:type="continuationSeparator" w:id="0">
    <w:p w:rsidR="00B84AC4" w:rsidRDefault="00B8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86" w:rsidRPr="00C46913" w:rsidRDefault="00D80386">
    <w:pPr>
      <w:pStyle w:val="MeetingMinutesHeading"/>
      <w:rPr>
        <w:sz w:val="36"/>
        <w:szCs w:val="36"/>
        <w:lang w:val="is-IS"/>
      </w:rPr>
    </w:pPr>
    <w:r w:rsidRPr="00C46913">
      <w:rPr>
        <w:sz w:val="36"/>
        <w:szCs w:val="36"/>
        <w:lang w:val="is-IS"/>
      </w:rPr>
      <w:t>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39A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10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46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FAEF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082A01"/>
    <w:multiLevelType w:val="hybridMultilevel"/>
    <w:tmpl w:val="4C1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356E"/>
    <w:multiLevelType w:val="hybridMultilevel"/>
    <w:tmpl w:val="BF1C22CA"/>
    <w:lvl w:ilvl="0" w:tplc="087E3530">
      <w:start w:val="1"/>
      <w:numFmt w:val="bullet"/>
      <w:pStyle w:val="ListParagraph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B73DD"/>
    <w:multiLevelType w:val="hybridMultilevel"/>
    <w:tmpl w:val="4C1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5A9D"/>
    <w:multiLevelType w:val="hybridMultilevel"/>
    <w:tmpl w:val="40E27124"/>
    <w:lvl w:ilvl="0" w:tplc="D1CC0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1616B"/>
    <w:multiLevelType w:val="hybridMultilevel"/>
    <w:tmpl w:val="8A764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2E3A"/>
    <w:multiLevelType w:val="hybridMultilevel"/>
    <w:tmpl w:val="5D3E681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B6242"/>
    <w:multiLevelType w:val="hybridMultilevel"/>
    <w:tmpl w:val="6DC6A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13"/>
    <w:rsid w:val="0006478A"/>
    <w:rsid w:val="000964C1"/>
    <w:rsid w:val="000A2238"/>
    <w:rsid w:val="000F5513"/>
    <w:rsid w:val="0014669E"/>
    <w:rsid w:val="0018514B"/>
    <w:rsid w:val="00201A88"/>
    <w:rsid w:val="00230038"/>
    <w:rsid w:val="002665F9"/>
    <w:rsid w:val="002C2CFF"/>
    <w:rsid w:val="00340C35"/>
    <w:rsid w:val="003948C5"/>
    <w:rsid w:val="00460F97"/>
    <w:rsid w:val="004647B2"/>
    <w:rsid w:val="004D78B7"/>
    <w:rsid w:val="0051031B"/>
    <w:rsid w:val="0051153D"/>
    <w:rsid w:val="00606120"/>
    <w:rsid w:val="00657C16"/>
    <w:rsid w:val="0068564C"/>
    <w:rsid w:val="006B30AD"/>
    <w:rsid w:val="006C1D3D"/>
    <w:rsid w:val="006E0E70"/>
    <w:rsid w:val="007F1837"/>
    <w:rsid w:val="0082561C"/>
    <w:rsid w:val="0084495B"/>
    <w:rsid w:val="008D452D"/>
    <w:rsid w:val="009C523A"/>
    <w:rsid w:val="00A251E3"/>
    <w:rsid w:val="00A27DE3"/>
    <w:rsid w:val="00A354C0"/>
    <w:rsid w:val="00A57F50"/>
    <w:rsid w:val="00A67F87"/>
    <w:rsid w:val="00AE0F0F"/>
    <w:rsid w:val="00B4503C"/>
    <w:rsid w:val="00B5056A"/>
    <w:rsid w:val="00B51D83"/>
    <w:rsid w:val="00B76D26"/>
    <w:rsid w:val="00B84AC4"/>
    <w:rsid w:val="00BD7588"/>
    <w:rsid w:val="00C46913"/>
    <w:rsid w:val="00C75BD9"/>
    <w:rsid w:val="00C9479D"/>
    <w:rsid w:val="00CA0515"/>
    <w:rsid w:val="00D6776B"/>
    <w:rsid w:val="00D80386"/>
    <w:rsid w:val="00DB5E32"/>
    <w:rsid w:val="00E036A6"/>
    <w:rsid w:val="00F21C97"/>
    <w:rsid w:val="00F34D08"/>
    <w:rsid w:val="00F7749A"/>
    <w:rsid w:val="00F84BD4"/>
    <w:rsid w:val="00F96525"/>
    <w:rsid w:val="00FE1726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825C45C-E372-4654-8F59-6B644D19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4"/>
    <w:qFormat/>
    <w:rsid w:val="004D78B7"/>
    <w:pPr>
      <w:numPr>
        <w:numId w:val="10"/>
      </w:numPr>
      <w:tabs>
        <w:tab w:val="left" w:pos="284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/>
      <w:contextualSpacing/>
    </w:pPr>
    <w:rPr>
      <w:rFonts w:ascii="Arial" w:hAnsi="Arial" w:cstheme="minorHAnsi"/>
      <w:spacing w:val="0"/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CA0924029478C854EE7BFE24C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CD86-1540-4B11-9D9F-2958494BDB0F}"/>
      </w:docPartPr>
      <w:docPartBody>
        <w:p w:rsidR="00EB2BF6" w:rsidRDefault="00A53FBF" w:rsidP="00A53FBF">
          <w:pPr>
            <w:pStyle w:val="E09CA0924029478C854EE7BFE24CD137"/>
          </w:pPr>
          <w:r>
            <w:t>Agenda Topic</w:t>
          </w:r>
        </w:p>
      </w:docPartBody>
    </w:docPart>
    <w:docPart>
      <w:docPartPr>
        <w:name w:val="4D34121174544BBDBF57DAD4B78A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1B2F-FE01-4A7C-82C9-DC40D4ADD8D0}"/>
      </w:docPartPr>
      <w:docPartBody>
        <w:p w:rsidR="00EB2BF6" w:rsidRDefault="00A53FBF" w:rsidP="00A53FBF">
          <w:pPr>
            <w:pStyle w:val="4D34121174544BBDBF57DAD4B78A406C"/>
          </w:pPr>
          <w:r>
            <w:t>[Pick the date]</w:t>
          </w:r>
        </w:p>
      </w:docPartBody>
    </w:docPart>
    <w:docPart>
      <w:docPartPr>
        <w:name w:val="39955859992445EC9856D447C8C9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8CE1-EDC1-440E-82B4-EB4805604C3B}"/>
      </w:docPartPr>
      <w:docPartBody>
        <w:p w:rsidR="00EB2BF6" w:rsidRDefault="00A53FBF" w:rsidP="00A53FBF">
          <w:pPr>
            <w:pStyle w:val="39955859992445EC9856D447C8C90954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FBF"/>
    <w:rsid w:val="000B28CF"/>
    <w:rsid w:val="001912CE"/>
    <w:rsid w:val="001C169C"/>
    <w:rsid w:val="00235E2B"/>
    <w:rsid w:val="002B5938"/>
    <w:rsid w:val="009E2781"/>
    <w:rsid w:val="00A53FBF"/>
    <w:rsid w:val="00AF5BB7"/>
    <w:rsid w:val="00C55888"/>
    <w:rsid w:val="00EB2BF6"/>
    <w:rsid w:val="00E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4FA5565AB4286A9F98C984FB29804">
    <w:name w:val="02F4FA5565AB4286A9F98C984FB29804"/>
    <w:rsid w:val="00EB2BF6"/>
  </w:style>
  <w:style w:type="paragraph" w:customStyle="1" w:styleId="B0FEE99181AB418284FBFF75EFFD6EA2">
    <w:name w:val="B0FEE99181AB418284FBFF75EFFD6EA2"/>
    <w:rsid w:val="00EB2BF6"/>
  </w:style>
  <w:style w:type="paragraph" w:customStyle="1" w:styleId="F374599806BC4E3395CDAD4E0F270190">
    <w:name w:val="F374599806BC4E3395CDAD4E0F270190"/>
    <w:rsid w:val="00EB2BF6"/>
  </w:style>
  <w:style w:type="paragraph" w:customStyle="1" w:styleId="27BEBC769B174185ABF748F01662E2D4">
    <w:name w:val="27BEBC769B174185ABF748F01662E2D4"/>
    <w:rsid w:val="00EB2BF6"/>
  </w:style>
  <w:style w:type="character" w:styleId="PlaceholderText">
    <w:name w:val="Placeholder Text"/>
    <w:basedOn w:val="DefaultParagraphFont"/>
    <w:uiPriority w:val="99"/>
    <w:semiHidden/>
    <w:rsid w:val="00A53FBF"/>
    <w:rPr>
      <w:color w:val="808080"/>
    </w:rPr>
  </w:style>
  <w:style w:type="paragraph" w:customStyle="1" w:styleId="62C52172B17645BE9C9FD868CD3A7FB0">
    <w:name w:val="62C52172B17645BE9C9FD868CD3A7FB0"/>
    <w:rsid w:val="00EB2BF6"/>
  </w:style>
  <w:style w:type="paragraph" w:customStyle="1" w:styleId="C5FD9FCE53AC4010A81FB0797485EAE4">
    <w:name w:val="C5FD9FCE53AC4010A81FB0797485EAE4"/>
    <w:rsid w:val="00EB2BF6"/>
  </w:style>
  <w:style w:type="paragraph" w:customStyle="1" w:styleId="6EBE11A11FBF4164BDB64F24C2E989CE">
    <w:name w:val="6EBE11A11FBF4164BDB64F24C2E989CE"/>
    <w:rsid w:val="00EB2BF6"/>
  </w:style>
  <w:style w:type="paragraph" w:customStyle="1" w:styleId="C77968F24EF341F9AE94042AD307D38E">
    <w:name w:val="C77968F24EF341F9AE94042AD307D38E"/>
    <w:rsid w:val="00EB2BF6"/>
  </w:style>
  <w:style w:type="paragraph" w:customStyle="1" w:styleId="AA20DD1A6B9A415E9C612E4BD2099F25">
    <w:name w:val="AA20DD1A6B9A415E9C612E4BD2099F25"/>
    <w:rsid w:val="00EB2BF6"/>
  </w:style>
  <w:style w:type="paragraph" w:customStyle="1" w:styleId="E98A53DF6FD543F48A41F941813E1779">
    <w:name w:val="E98A53DF6FD543F48A41F941813E1779"/>
    <w:rsid w:val="00EB2BF6"/>
  </w:style>
  <w:style w:type="paragraph" w:customStyle="1" w:styleId="72D15B86D5624CD7ABAE02862298E3D3">
    <w:name w:val="72D15B86D5624CD7ABAE02862298E3D3"/>
    <w:rsid w:val="00EB2BF6"/>
  </w:style>
  <w:style w:type="paragraph" w:customStyle="1" w:styleId="87D0A917E2464D79B2A2B87BBA480C00">
    <w:name w:val="87D0A917E2464D79B2A2B87BBA480C00"/>
    <w:rsid w:val="00EB2BF6"/>
  </w:style>
  <w:style w:type="paragraph" w:customStyle="1" w:styleId="F88E78ABE049478989D61B3939D45B01">
    <w:name w:val="F88E78ABE049478989D61B3939D45B01"/>
    <w:rsid w:val="00EB2BF6"/>
  </w:style>
  <w:style w:type="paragraph" w:customStyle="1" w:styleId="CFEA7B968DC84561895E628637EF5B08">
    <w:name w:val="CFEA7B968DC84561895E628637EF5B08"/>
    <w:rsid w:val="00EB2BF6"/>
  </w:style>
  <w:style w:type="paragraph" w:customStyle="1" w:styleId="453E8BD41A7B4647A3CCB2B71E87B796">
    <w:name w:val="453E8BD41A7B4647A3CCB2B71E87B796"/>
    <w:rsid w:val="00EB2BF6"/>
  </w:style>
  <w:style w:type="paragraph" w:customStyle="1" w:styleId="D2C2E7F2CD5A416896FC4174440B9B10">
    <w:name w:val="D2C2E7F2CD5A416896FC4174440B9B10"/>
    <w:rsid w:val="00A53FBF"/>
  </w:style>
  <w:style w:type="paragraph" w:customStyle="1" w:styleId="19F0EC5C5E74435F9C47197C0F21794D">
    <w:name w:val="19F0EC5C5E74435F9C47197C0F21794D"/>
    <w:rsid w:val="00A53FBF"/>
  </w:style>
  <w:style w:type="paragraph" w:customStyle="1" w:styleId="C346D243E51C44CAB64C2842649063E9">
    <w:name w:val="C346D243E51C44CAB64C2842649063E9"/>
    <w:rsid w:val="00A53FBF"/>
  </w:style>
  <w:style w:type="paragraph" w:customStyle="1" w:styleId="95E6EA526BFA4F8FB0D38355AD651036">
    <w:name w:val="95E6EA526BFA4F8FB0D38355AD651036"/>
    <w:rsid w:val="00A53FBF"/>
  </w:style>
  <w:style w:type="paragraph" w:customStyle="1" w:styleId="C1551CEFA87E4D6D9ECA0F63F5B3DB5F">
    <w:name w:val="C1551CEFA87E4D6D9ECA0F63F5B3DB5F"/>
    <w:rsid w:val="00A53FBF"/>
  </w:style>
  <w:style w:type="paragraph" w:customStyle="1" w:styleId="E7BB95EA18384D6EA646D22476D2D0F7">
    <w:name w:val="E7BB95EA18384D6EA646D22476D2D0F7"/>
    <w:rsid w:val="00A53FBF"/>
  </w:style>
  <w:style w:type="paragraph" w:customStyle="1" w:styleId="79CBC6D4A18C42098154D87C6E5B202F">
    <w:name w:val="79CBC6D4A18C42098154D87C6E5B202F"/>
    <w:rsid w:val="00A53FBF"/>
  </w:style>
  <w:style w:type="paragraph" w:customStyle="1" w:styleId="F2C15956C1E94E73A8302F5F715EB74E">
    <w:name w:val="F2C15956C1E94E73A8302F5F715EB74E"/>
    <w:rsid w:val="00A53FBF"/>
  </w:style>
  <w:style w:type="paragraph" w:customStyle="1" w:styleId="BD0C8A233A4A45E0805AF6CDED22CEFA">
    <w:name w:val="BD0C8A233A4A45E0805AF6CDED22CEFA"/>
    <w:rsid w:val="00A53FBF"/>
  </w:style>
  <w:style w:type="paragraph" w:customStyle="1" w:styleId="D75D801C8EEB4FC68A82BEF9FAD0D457">
    <w:name w:val="D75D801C8EEB4FC68A82BEF9FAD0D457"/>
    <w:rsid w:val="00A53FBF"/>
  </w:style>
  <w:style w:type="paragraph" w:customStyle="1" w:styleId="44030869B9CF4EFDBE7F1A7B311B8FD9">
    <w:name w:val="44030869B9CF4EFDBE7F1A7B311B8FD9"/>
    <w:rsid w:val="00A53FBF"/>
  </w:style>
  <w:style w:type="paragraph" w:customStyle="1" w:styleId="99438FAAF3674F14A7244FD266F9BBB1">
    <w:name w:val="99438FAAF3674F14A7244FD266F9BBB1"/>
    <w:rsid w:val="00A53FBF"/>
  </w:style>
  <w:style w:type="paragraph" w:customStyle="1" w:styleId="2376B07F56004CE781FAC120A3E1A7CF">
    <w:name w:val="2376B07F56004CE781FAC120A3E1A7CF"/>
    <w:rsid w:val="00A53FBF"/>
  </w:style>
  <w:style w:type="paragraph" w:customStyle="1" w:styleId="00277502AFD8432AB9918B0B456AE846">
    <w:name w:val="00277502AFD8432AB9918B0B456AE846"/>
    <w:rsid w:val="00A53FBF"/>
  </w:style>
  <w:style w:type="paragraph" w:customStyle="1" w:styleId="B34B6A1F0EE04A14915DCB8F3873E40A">
    <w:name w:val="B34B6A1F0EE04A14915DCB8F3873E40A"/>
    <w:rsid w:val="00A53FBF"/>
  </w:style>
  <w:style w:type="paragraph" w:customStyle="1" w:styleId="D4248D9B0AA3462B98804B93B12CEBF4">
    <w:name w:val="D4248D9B0AA3462B98804B93B12CEBF4"/>
    <w:rsid w:val="00A53FBF"/>
  </w:style>
  <w:style w:type="paragraph" w:customStyle="1" w:styleId="B5101399D0484BA381DCF2D61081254D">
    <w:name w:val="B5101399D0484BA381DCF2D61081254D"/>
    <w:rsid w:val="00A53FBF"/>
  </w:style>
  <w:style w:type="paragraph" w:customStyle="1" w:styleId="E09CA0924029478C854EE7BFE24CD137">
    <w:name w:val="E09CA0924029478C854EE7BFE24CD137"/>
    <w:rsid w:val="00A53FBF"/>
  </w:style>
  <w:style w:type="paragraph" w:customStyle="1" w:styleId="4D34121174544BBDBF57DAD4B78A406C">
    <w:name w:val="4D34121174544BBDBF57DAD4B78A406C"/>
    <w:rsid w:val="00A53FBF"/>
  </w:style>
  <w:style w:type="paragraph" w:customStyle="1" w:styleId="308660E5DECE44E190ECE26F61E5F7AF">
    <w:name w:val="308660E5DECE44E190ECE26F61E5F7AF"/>
    <w:rsid w:val="00A53FBF"/>
  </w:style>
  <w:style w:type="paragraph" w:customStyle="1" w:styleId="39955859992445EC9856D447C8C90954">
    <w:name w:val="39955859992445EC9856D447C8C90954"/>
    <w:rsid w:val="00A53FBF"/>
  </w:style>
  <w:style w:type="paragraph" w:customStyle="1" w:styleId="CA9D768EE1F74F8C8DA72AAB430E33ED">
    <w:name w:val="CA9D768EE1F74F8C8DA72AAB430E33ED"/>
    <w:rsid w:val="00A53FBF"/>
  </w:style>
  <w:style w:type="paragraph" w:customStyle="1" w:styleId="27976F8307924DC49EE38FFE8CCA1EA3">
    <w:name w:val="27976F8307924DC49EE38FFE8CCA1EA3"/>
    <w:rsid w:val="00A53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deadline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409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Meeting minutes</vt:lpstr>
      <vt:lpstr>Meeting minutes</vt:lpstr>
      <vt:lpstr>Meeting minutes</vt:lpstr>
    </vt:vector>
  </TitlesOfParts>
  <Company>Statens kartverk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Eydís Líndal Finnbogadóttir</dc:creator>
  <cp:lastModifiedBy>Stålnacke Marie</cp:lastModifiedBy>
  <cp:revision>16</cp:revision>
  <cp:lastPrinted>2006-08-01T17:47:00Z</cp:lastPrinted>
  <dcterms:created xsi:type="dcterms:W3CDTF">2018-06-12T06:19:00Z</dcterms:created>
  <dcterms:modified xsi:type="dcterms:W3CDTF">2018-08-16T13:06:00Z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